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b/>
          <w:sz w:val="26"/>
          <w:szCs w:val="26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«О внесении изменений в постановление Правительства</w:t>
        <w:br/>
        <w:t>Ульяновской области от 06.03.2014 № 85-П»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0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феврал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«О внесении изменений в постановление Правительства Ульяновской области от 06.03.2014 № 85-П»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6"/>
          <w:szCs w:val="26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6"/>
          <w:szCs w:val="26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35" w:before="0" w:after="0"/>
        <w:ind w:left="0" w:right="0" w:firstLine="68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Проект разработан</w:t>
      </w:r>
      <w:r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в целях приведения отдельных положений постановления Правительства Ульяновской области от 06.03.2014 № 85-П «Об утверждении Правил предоставления хозяйствующим субъектам субсидий из областного бюджета Ульяновской области в целях возмещения части их затрат, связанных с развитием экономической деятельности в области растениеводства, животноводства</w:t>
        <w:br/>
        <w:t>и рыбоводства, включая переработку продукции рыбоводства» в соответствие</w:t>
        <w:br/>
        <w:t>с Федеральным законом от 29.11.2021 № 384-ФЗ «О внесении изменений</w:t>
        <w:br/>
        <w:t xml:space="preserve">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в части уточнения полномочий Министерства 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zh-CN"/>
        </w:rPr>
        <w:t>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 как главного распорядителя бюджетных средств, предоставляющего субсидии, и органов государственного финансового контроля</w:t>
        <w:br/>
        <w:t>по проведению проверок.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6"/>
          <w:szCs w:val="26"/>
        </w:rPr>
      </w:pP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>Проектом также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 xml:space="preserve"> предлагается внести изменения в содержание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направлений затрат на предоставление</w:t>
      </w:r>
      <w:r>
        <w:rPr>
          <w:rFonts w:cs="PT Astra Serif" w:ascii="PT Astra Serif" w:hAnsi="PT Astra Serif"/>
          <w:b w:val="false"/>
          <w:bCs/>
          <w:color w:val="000000"/>
          <w:sz w:val="26"/>
          <w:szCs w:val="26"/>
          <w:lang w:eastAsia="zh-CN"/>
        </w:rPr>
        <w:t xml:space="preserve"> 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zh-CN"/>
        </w:rPr>
        <w:t>субсидии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 xml:space="preserve">, перечень документов,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необходимых для получения субсидии, в основания для возврата субсидии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И уточнение в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 xml:space="preserve"> 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 xml:space="preserve">формулировку, связанную с предоставлением 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 xml:space="preserve">части затрат в связи с приобретением таких средств производства, как техника и (или) машины и (или) оборудование, 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 xml:space="preserve">предусмотрев, что возмещение денежных средств в рамках указанного постановления </w:t>
      </w:r>
      <w:r>
        <w:rPr>
          <w:rFonts w:cs="PT Astra Serif" w:ascii="PT Astra Serif" w:hAnsi="PT Astra Serif"/>
          <w:b w:val="false"/>
          <w:bCs/>
          <w:sz w:val="26"/>
          <w:szCs w:val="26"/>
          <w:lang w:eastAsia="ar-SA"/>
        </w:rPr>
        <w:t>будет осуществляться в отношении новых и ранее не эксплуатировавшихся.</w:t>
      </w:r>
    </w:p>
    <w:p>
      <w:pPr>
        <w:pStyle w:val="Normal"/>
        <w:widowControl/>
        <w:shd w:val="clear" w:color="auto" w:fill="FFFFFF"/>
        <w:suppressAutoHyphens w:val="true"/>
        <w:overflowPunct w:val="true"/>
        <w:ind w:firstLine="709"/>
        <w:jc w:val="both"/>
        <w:rPr>
          <w:bCs w:val="false"/>
          <w:sz w:val="26"/>
          <w:szCs w:val="26"/>
        </w:rPr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Вместе с тем, указанным проектом постановления вносится изменения юридико-технического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Application>LibreOffice/6.4.7.2$Linux_X86_64 LibreOffice_project/40$Build-2</Application>
  <Pages>1</Pages>
  <Words>335</Words>
  <Characters>2618</Characters>
  <CharactersWithSpaces>2991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2022-02-15T14:14:23Z</cp:lastPrinted>
  <dcterms:modified xsi:type="dcterms:W3CDTF">2022-02-15T14:15:46Z</dcterms:modified>
  <cp:revision>69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